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D7838E" w14:textId="6195042C" w:rsidR="00497802" w:rsidRDefault="00497802" w:rsidP="00497802">
      <w:bookmarkStart w:id="0" w:name="_Hlk32322292"/>
      <w:bookmarkStart w:id="1" w:name="_Hlk33609651"/>
      <w:r>
        <w:t xml:space="preserve">Scripture: </w:t>
      </w:r>
      <w:r w:rsidR="007B199F">
        <w:tab/>
      </w:r>
      <w:r w:rsidR="00B93C47">
        <w:t>Ephesians 3</w:t>
      </w:r>
      <w:r>
        <w:tab/>
        <w:t xml:space="preserve"> </w:t>
      </w:r>
      <w:r>
        <w:tab/>
      </w:r>
    </w:p>
    <w:p w14:paraId="106DD4B7" w14:textId="5249E347" w:rsidR="00497802" w:rsidRDefault="00497802" w:rsidP="00497802">
      <w:r>
        <w:t>Singing:</w:t>
      </w:r>
      <w:r w:rsidR="00B93C47">
        <w:tab/>
      </w:r>
      <w:r w:rsidR="00B93C47">
        <w:tab/>
        <w:t xml:space="preserve">278:1-5 – 248:1-6 </w:t>
      </w:r>
      <w:r w:rsidR="002A33AF">
        <w:t>–</w:t>
      </w:r>
      <w:r w:rsidR="00B93C47">
        <w:t xml:space="preserve"> </w:t>
      </w:r>
      <w:r w:rsidR="002A33AF">
        <w:t xml:space="preserve">144:1-4 </w:t>
      </w:r>
      <w:r w:rsidR="006B2DA4">
        <w:t>– 301</w:t>
      </w:r>
    </w:p>
    <w:p w14:paraId="09DEEDDA" w14:textId="77777777" w:rsidR="00497802" w:rsidRDefault="00497802" w:rsidP="00497802">
      <w:r>
        <w:rPr>
          <w:i/>
          <w:iCs/>
        </w:rPr>
        <w:t xml:space="preserve"> </w:t>
      </w:r>
    </w:p>
    <w:p w14:paraId="5D9AFA0B" w14:textId="1D774EB1" w:rsidR="00497802" w:rsidRPr="00497802" w:rsidRDefault="00497802" w:rsidP="00497802">
      <w:pPr>
        <w:pBdr>
          <w:top w:val="single" w:sz="4" w:space="1" w:color="auto"/>
          <w:left w:val="single" w:sz="4" w:space="4" w:color="auto"/>
          <w:bottom w:val="single" w:sz="4" w:space="1" w:color="auto"/>
          <w:right w:val="single" w:sz="4" w:space="4" w:color="auto"/>
        </w:pBdr>
        <w:jc w:val="center"/>
        <w:rPr>
          <w:b/>
          <w:smallCaps/>
        </w:rPr>
      </w:pPr>
      <w:r w:rsidRPr="00497802">
        <w:rPr>
          <w:b/>
          <w:smallCaps/>
        </w:rPr>
        <w:t xml:space="preserve">Christian Prayer </w:t>
      </w:r>
      <w:r w:rsidRPr="00497802">
        <w:rPr>
          <w:b/>
          <w:smallCaps/>
        </w:rPr>
        <w:t xml:space="preserve">(3) </w:t>
      </w:r>
    </w:p>
    <w:p w14:paraId="4857830F" w14:textId="417FC450" w:rsidR="00497802" w:rsidRPr="003B432A" w:rsidRDefault="00497802" w:rsidP="00497802">
      <w:pPr>
        <w:pBdr>
          <w:top w:val="single" w:sz="4" w:space="1" w:color="auto"/>
          <w:left w:val="single" w:sz="4" w:space="4" w:color="auto"/>
          <w:bottom w:val="single" w:sz="4" w:space="1" w:color="auto"/>
          <w:right w:val="single" w:sz="4" w:space="4" w:color="auto"/>
        </w:pBdr>
        <w:jc w:val="center"/>
      </w:pPr>
      <w:r w:rsidRPr="00985850">
        <w:t xml:space="preserve">I. The </w:t>
      </w:r>
      <w:r w:rsidRPr="00985850">
        <w:rPr>
          <w:i/>
          <w:iCs/>
        </w:rPr>
        <w:t>why</w:t>
      </w:r>
      <w:r>
        <w:rPr>
          <w:i/>
          <w:iCs/>
        </w:rPr>
        <w:t xml:space="preserve">? </w:t>
      </w:r>
      <w:r>
        <w:t xml:space="preserve">II. The </w:t>
      </w:r>
      <w:r>
        <w:rPr>
          <w:i/>
          <w:iCs/>
        </w:rPr>
        <w:t xml:space="preserve">How? </w:t>
      </w:r>
      <w:r>
        <w:t xml:space="preserve"> III. The </w:t>
      </w:r>
      <w:r>
        <w:rPr>
          <w:i/>
          <w:iCs/>
        </w:rPr>
        <w:t>what?</w:t>
      </w:r>
    </w:p>
    <w:p w14:paraId="3D7490C8" w14:textId="77777777" w:rsidR="00497802" w:rsidRPr="00497802" w:rsidRDefault="00497802" w:rsidP="00497802">
      <w:pPr>
        <w:rPr>
          <w:b/>
          <w:bCs/>
          <w:u w:val="single"/>
        </w:rPr>
      </w:pPr>
      <w:r w:rsidRPr="00497802">
        <w:rPr>
          <w:b/>
          <w:bCs/>
          <w:u w:val="single"/>
        </w:rPr>
        <w:t xml:space="preserve">II. The </w:t>
      </w:r>
      <w:r w:rsidRPr="00497802">
        <w:rPr>
          <w:b/>
          <w:bCs/>
          <w:i/>
          <w:iCs/>
          <w:u w:val="single"/>
        </w:rPr>
        <w:t xml:space="preserve">how </w:t>
      </w:r>
      <w:r w:rsidRPr="00497802">
        <w:rPr>
          <w:b/>
          <w:bCs/>
          <w:u w:val="single"/>
        </w:rPr>
        <w:t xml:space="preserve">of the Christian prayer? </w:t>
      </w:r>
    </w:p>
    <w:p w14:paraId="11D7C905" w14:textId="5007E2E9" w:rsidR="00497802" w:rsidRPr="005019D5" w:rsidRDefault="00497802" w:rsidP="00497802">
      <w:pPr>
        <w:rPr>
          <w:b/>
          <w:bCs/>
        </w:rPr>
      </w:pPr>
      <w:r>
        <w:rPr>
          <w:b/>
          <w:bCs/>
        </w:rPr>
        <w:t>A</w:t>
      </w:r>
      <w:r w:rsidRPr="005019D5">
        <w:rPr>
          <w:b/>
          <w:bCs/>
        </w:rPr>
        <w:t xml:space="preserve">. How do we </w:t>
      </w:r>
      <w:r w:rsidRPr="005019D5">
        <w:rPr>
          <w:b/>
          <w:bCs/>
          <w:i/>
          <w:iCs/>
        </w:rPr>
        <w:t xml:space="preserve">think about God </w:t>
      </w:r>
      <w:r w:rsidRPr="005019D5">
        <w:rPr>
          <w:b/>
          <w:bCs/>
        </w:rPr>
        <w:t xml:space="preserve">when we </w:t>
      </w:r>
      <w:r w:rsidRPr="005019D5">
        <w:rPr>
          <w:b/>
          <w:bCs/>
          <w:i/>
          <w:iCs/>
        </w:rPr>
        <w:t xml:space="preserve">speak to Him </w:t>
      </w:r>
      <w:r w:rsidRPr="005019D5">
        <w:rPr>
          <w:b/>
          <w:bCs/>
        </w:rPr>
        <w:t>in prayer?</w:t>
      </w:r>
    </w:p>
    <w:p w14:paraId="1E478F86" w14:textId="77777777" w:rsidR="00497802" w:rsidRDefault="00497802" w:rsidP="00497802">
      <w:r>
        <w:t xml:space="preserve">      1. Study the character of God as revealed by Jesus Christ: </w:t>
      </w:r>
      <w:r>
        <w:rPr>
          <w:i/>
          <w:iCs/>
        </w:rPr>
        <w:t>Father!</w:t>
      </w:r>
    </w:p>
    <w:p w14:paraId="3A59BED4" w14:textId="0075CCEA" w:rsidR="00497802" w:rsidRDefault="00497802" w:rsidP="00497802">
      <w:r>
        <w:tab/>
        <w:t xml:space="preserve">a. He is not the Judge on bench only – King on throne only </w:t>
      </w:r>
    </w:p>
    <w:p w14:paraId="186C78A9" w14:textId="77777777" w:rsidR="00881701" w:rsidRDefault="00881701" w:rsidP="00497802"/>
    <w:p w14:paraId="1FFA98DE" w14:textId="2E694AEF" w:rsidR="00497802" w:rsidRDefault="00497802" w:rsidP="00497802">
      <w:r>
        <w:tab/>
        <w:t xml:space="preserve">b. He is the </w:t>
      </w:r>
      <w:r w:rsidRPr="00497802">
        <w:rPr>
          <w:b/>
          <w:bCs/>
        </w:rPr>
        <w:t>Father of our Lord Jesus Christ</w:t>
      </w:r>
      <w:r>
        <w:t xml:space="preserve"> </w:t>
      </w:r>
    </w:p>
    <w:p w14:paraId="7EEE268E" w14:textId="77777777" w:rsidR="00881701" w:rsidRDefault="00881701" w:rsidP="00497802"/>
    <w:p w14:paraId="63354C41" w14:textId="3BE82EC3" w:rsidR="00497802" w:rsidRDefault="00497802" w:rsidP="00881701">
      <w:r>
        <w:t xml:space="preserve">      2. </w:t>
      </w:r>
      <w:r w:rsidR="00881701">
        <w:t xml:space="preserve">Knowing </w:t>
      </w:r>
      <w:r>
        <w:t>Him in that character should draw us</w:t>
      </w:r>
      <w:r w:rsidR="00881701">
        <w:t xml:space="preserve"> to prayer (Ps. 81) </w:t>
      </w:r>
    </w:p>
    <w:p w14:paraId="4F4F4079" w14:textId="77777777" w:rsidR="00881701" w:rsidRDefault="00881701" w:rsidP="00497802">
      <w:pPr>
        <w:rPr>
          <w:b/>
          <w:bCs/>
        </w:rPr>
      </w:pPr>
    </w:p>
    <w:p w14:paraId="0EBB43F1" w14:textId="487BC55C" w:rsidR="00497802" w:rsidRDefault="00497802" w:rsidP="00497802">
      <w:pPr>
        <w:rPr>
          <w:b/>
          <w:bCs/>
        </w:rPr>
      </w:pPr>
      <w:r>
        <w:rPr>
          <w:b/>
          <w:bCs/>
        </w:rPr>
        <w:t xml:space="preserve">C. </w:t>
      </w:r>
      <w:r w:rsidRPr="005019D5">
        <w:rPr>
          <w:b/>
          <w:bCs/>
        </w:rPr>
        <w:t xml:space="preserve">How do we think about ourselves in prayer? </w:t>
      </w:r>
    </w:p>
    <w:p w14:paraId="412A1E5C" w14:textId="76E7085D" w:rsidR="00497802" w:rsidRDefault="00497802" w:rsidP="00497802">
      <w:r>
        <w:rPr>
          <w:b/>
          <w:bCs/>
        </w:rPr>
        <w:t xml:space="preserve">      </w:t>
      </w:r>
      <w:r>
        <w:t xml:space="preserve">1. God informs us </w:t>
      </w:r>
      <w:r w:rsidR="00881701">
        <w:t xml:space="preserve">who </w:t>
      </w:r>
      <w:r>
        <w:t xml:space="preserve">He finds a delight to behold: Is. </w:t>
      </w:r>
      <w:r w:rsidR="00881701">
        <w:t xml:space="preserve">57:15; </w:t>
      </w:r>
      <w:r>
        <w:t>66:2</w:t>
      </w:r>
    </w:p>
    <w:p w14:paraId="4C6BCC33" w14:textId="77777777" w:rsidR="00881701" w:rsidRDefault="00881701" w:rsidP="00497802">
      <w:pPr>
        <w:rPr>
          <w:i/>
          <w:iCs/>
        </w:rPr>
      </w:pPr>
      <w:r>
        <w:tab/>
      </w:r>
      <w:r>
        <w:rPr>
          <w:i/>
          <w:iCs/>
        </w:rPr>
        <w:t xml:space="preserve">“For thus saith the high and lofty One that inhabiteth eternity, </w:t>
      </w:r>
    </w:p>
    <w:p w14:paraId="5832F1B0" w14:textId="0A35DB04" w:rsidR="00881701" w:rsidRPr="00881701" w:rsidRDefault="00881701" w:rsidP="00497802">
      <w:pPr>
        <w:rPr>
          <w:i/>
          <w:iCs/>
        </w:rPr>
      </w:pPr>
      <w:r>
        <w:rPr>
          <w:i/>
          <w:iCs/>
        </w:rPr>
        <w:tab/>
        <w:t xml:space="preserve">whose name is Holy; I dwell in the high and holy place, with him </w:t>
      </w:r>
      <w:r>
        <w:rPr>
          <w:i/>
          <w:iCs/>
        </w:rPr>
        <w:tab/>
        <w:t>also tha</w:t>
      </w:r>
      <w:r>
        <w:rPr>
          <w:i/>
          <w:iCs/>
        </w:rPr>
        <w:tab/>
        <w:t>t is of a contrite and humble spirit, to revive …”</w:t>
      </w:r>
    </w:p>
    <w:p w14:paraId="76BB273A" w14:textId="77777777" w:rsidR="00881701" w:rsidRDefault="00881701" w:rsidP="00497802"/>
    <w:p w14:paraId="55F8B083" w14:textId="356ECCFF" w:rsidR="00881701" w:rsidRDefault="00881701" w:rsidP="00497802">
      <w:pPr>
        <w:rPr>
          <w:i/>
          <w:iCs/>
        </w:rPr>
      </w:pPr>
      <w:r>
        <w:tab/>
      </w:r>
      <w:r>
        <w:rPr>
          <w:i/>
          <w:iCs/>
        </w:rPr>
        <w:t xml:space="preserve">“… but to this man will I look, even to him that is poor and of a </w:t>
      </w:r>
    </w:p>
    <w:p w14:paraId="46E0A3DA" w14:textId="4F1FD8C8" w:rsidR="00881701" w:rsidRDefault="00881701" w:rsidP="00497802">
      <w:r>
        <w:rPr>
          <w:i/>
          <w:iCs/>
        </w:rPr>
        <w:tab/>
        <w:t xml:space="preserve">contrite spirit, and trembleth at my word.” </w:t>
      </w:r>
    </w:p>
    <w:p w14:paraId="02F2EFF9" w14:textId="13CC5091" w:rsidR="00881701" w:rsidRDefault="00881701" w:rsidP="00497802"/>
    <w:p w14:paraId="7405E558" w14:textId="77777777" w:rsidR="00881701" w:rsidRDefault="00881701" w:rsidP="00497802">
      <w:pPr>
        <w:rPr>
          <w:i/>
          <w:iCs/>
        </w:rPr>
      </w:pPr>
      <w:r>
        <w:tab/>
      </w:r>
      <w:r>
        <w:rPr>
          <w:i/>
          <w:iCs/>
        </w:rPr>
        <w:t xml:space="preserve">“The sacrifice of the wicked is an abomination to the LORD: but the </w:t>
      </w:r>
    </w:p>
    <w:p w14:paraId="203B9156" w14:textId="213C6811" w:rsidR="00881701" w:rsidRPr="00881701" w:rsidRDefault="00881701" w:rsidP="00497802">
      <w:pPr>
        <w:rPr>
          <w:i/>
          <w:iCs/>
        </w:rPr>
      </w:pPr>
      <w:r>
        <w:rPr>
          <w:i/>
          <w:iCs/>
        </w:rPr>
        <w:tab/>
        <w:t>prayer of the upright is his delight (Prov. 15:8)</w:t>
      </w:r>
    </w:p>
    <w:p w14:paraId="6438096C" w14:textId="25711AD6" w:rsidR="00881701" w:rsidRDefault="00881701" w:rsidP="00497802"/>
    <w:p w14:paraId="7F1F423B" w14:textId="53583744" w:rsidR="00881701" w:rsidRDefault="00881701" w:rsidP="00497802">
      <w:pPr>
        <w:rPr>
          <w:i/>
          <w:iCs/>
        </w:rPr>
      </w:pPr>
      <w:r>
        <w:tab/>
      </w:r>
      <w:r>
        <w:rPr>
          <w:i/>
          <w:iCs/>
        </w:rPr>
        <w:t xml:space="preserve">“The LORD is far from the wicked: but he heareth the prayer of the </w:t>
      </w:r>
      <w:r>
        <w:rPr>
          <w:i/>
          <w:iCs/>
        </w:rPr>
        <w:tab/>
        <w:t xml:space="preserve">righteous.” Prov. 15:29 </w:t>
      </w:r>
    </w:p>
    <w:p w14:paraId="7A4D0923" w14:textId="786470F5" w:rsidR="00881701" w:rsidRDefault="00881701" w:rsidP="00497802">
      <w:pPr>
        <w:rPr>
          <w:i/>
          <w:iCs/>
        </w:rPr>
      </w:pPr>
    </w:p>
    <w:p w14:paraId="404E60EA" w14:textId="56EC0AD4" w:rsidR="00881701" w:rsidRDefault="00881701" w:rsidP="00497802">
      <w:r>
        <w:t xml:space="preserve">      2. He also reveals whom He will not hear: </w:t>
      </w:r>
    </w:p>
    <w:p w14:paraId="26B1CE54" w14:textId="77777777" w:rsidR="00881701" w:rsidRDefault="00881701" w:rsidP="00497802">
      <w:pPr>
        <w:rPr>
          <w:i/>
          <w:iCs/>
        </w:rPr>
      </w:pPr>
      <w:r>
        <w:tab/>
      </w:r>
      <w:r>
        <w:rPr>
          <w:i/>
          <w:iCs/>
        </w:rPr>
        <w:t xml:space="preserve">“He that turneth away his ear from hearing the law, even his prayer </w:t>
      </w:r>
    </w:p>
    <w:p w14:paraId="1993F468" w14:textId="1220BA5E" w:rsidR="00881701" w:rsidRDefault="00881701" w:rsidP="00497802">
      <w:r>
        <w:rPr>
          <w:i/>
          <w:iCs/>
        </w:rPr>
        <w:tab/>
        <w:t>shall be abomination”</w:t>
      </w:r>
      <w:r>
        <w:t xml:space="preserve"> </w:t>
      </w:r>
      <w:r>
        <w:t>Prov 28:9</w:t>
      </w:r>
    </w:p>
    <w:p w14:paraId="0C9A75ED" w14:textId="1CAACD68" w:rsidR="00881701" w:rsidRDefault="00881701" w:rsidP="00497802"/>
    <w:p w14:paraId="4C5F8780" w14:textId="77777777" w:rsidR="00881701" w:rsidRDefault="00881701" w:rsidP="00497802">
      <w:pPr>
        <w:rPr>
          <w:i/>
          <w:iCs/>
        </w:rPr>
      </w:pPr>
      <w:r>
        <w:tab/>
      </w:r>
      <w:r>
        <w:rPr>
          <w:i/>
          <w:iCs/>
        </w:rPr>
        <w:t xml:space="preserve">“To what purpose is the multitude of your sacrifices unto Me? … </w:t>
      </w:r>
    </w:p>
    <w:p w14:paraId="5F96CD1F" w14:textId="7EDBABEC" w:rsidR="00881701" w:rsidRPr="00881701" w:rsidRDefault="00881701" w:rsidP="00881701">
      <w:pPr>
        <w:ind w:left="720"/>
      </w:pPr>
      <w:r>
        <w:rPr>
          <w:i/>
          <w:iCs/>
        </w:rPr>
        <w:t xml:space="preserve">they are a trouble unto Me; I am </w:t>
      </w:r>
      <w:proofErr w:type="gramStart"/>
      <w:r>
        <w:rPr>
          <w:i/>
          <w:iCs/>
        </w:rPr>
        <w:t>wear</w:t>
      </w:r>
      <w:proofErr w:type="gramEnd"/>
      <w:r>
        <w:rPr>
          <w:i/>
          <w:iCs/>
        </w:rPr>
        <w:t xml:space="preserve"> to bear them. And when ye spread forth your hands, I will hide mine eyes from you: yea, when ye make many prayers, I will not hear: your hands are full of blood.” </w:t>
      </w:r>
      <w:r>
        <w:t>Is. 1:10-15</w:t>
      </w:r>
    </w:p>
    <w:p w14:paraId="4E520DD8" w14:textId="77777777" w:rsidR="00881701" w:rsidRDefault="00881701" w:rsidP="00497802"/>
    <w:p w14:paraId="02C0707A" w14:textId="5BF28775" w:rsidR="00497802" w:rsidRPr="00881701" w:rsidRDefault="00497802" w:rsidP="00881701">
      <w:pPr>
        <w:rPr>
          <w:i/>
          <w:iCs/>
        </w:rPr>
      </w:pPr>
      <w:r>
        <w:t xml:space="preserve">      </w:t>
      </w:r>
      <w:r w:rsidR="00881701">
        <w:t xml:space="preserve">3. Yet the wicked are commanded to pray: </w:t>
      </w:r>
      <w:r w:rsidR="00881701">
        <w:rPr>
          <w:i/>
          <w:iCs/>
        </w:rPr>
        <w:t>Acts</w:t>
      </w:r>
      <w:r w:rsidR="00413BC9">
        <w:rPr>
          <w:i/>
          <w:iCs/>
        </w:rPr>
        <w:t xml:space="preserve"> 8:22; Is. 55:7</w:t>
      </w:r>
    </w:p>
    <w:p w14:paraId="4FADD16E" w14:textId="77777777" w:rsidR="00413BC9" w:rsidRDefault="00413BC9" w:rsidP="00497802">
      <w:pPr>
        <w:rPr>
          <w:i/>
          <w:iCs/>
        </w:rPr>
      </w:pPr>
      <w:r>
        <w:rPr>
          <w:b/>
          <w:bCs/>
        </w:rPr>
        <w:tab/>
      </w:r>
      <w:r>
        <w:rPr>
          <w:i/>
          <w:iCs/>
        </w:rPr>
        <w:t xml:space="preserve">“Repent therefore of this thy wickedness, and pray God, if perhaps </w:t>
      </w:r>
    </w:p>
    <w:p w14:paraId="70C0AF63" w14:textId="5A48377C" w:rsidR="00413BC9" w:rsidRPr="00413BC9" w:rsidRDefault="00413BC9" w:rsidP="00497802">
      <w:pPr>
        <w:rPr>
          <w:i/>
          <w:iCs/>
        </w:rPr>
      </w:pPr>
      <w:r>
        <w:rPr>
          <w:i/>
          <w:iCs/>
        </w:rPr>
        <w:tab/>
        <w:t xml:space="preserve">the thought of thine heart may </w:t>
      </w:r>
      <w:proofErr w:type="gramStart"/>
      <w:r>
        <w:rPr>
          <w:i/>
          <w:iCs/>
        </w:rPr>
        <w:t>be</w:t>
      </w:r>
      <w:proofErr w:type="gramEnd"/>
      <w:r>
        <w:rPr>
          <w:i/>
          <w:iCs/>
        </w:rPr>
        <w:t xml:space="preserve"> forgiven thee.” </w:t>
      </w:r>
    </w:p>
    <w:p w14:paraId="6D627709" w14:textId="77777777" w:rsidR="00413BC9" w:rsidRDefault="00413BC9" w:rsidP="00497802">
      <w:pPr>
        <w:rPr>
          <w:b/>
          <w:bCs/>
        </w:rPr>
      </w:pPr>
    </w:p>
    <w:p w14:paraId="2BA7B71D" w14:textId="6E66C065" w:rsidR="00497802" w:rsidRDefault="00497802" w:rsidP="00497802">
      <w:pPr>
        <w:rPr>
          <w:b/>
          <w:bCs/>
        </w:rPr>
      </w:pPr>
      <w:r>
        <w:rPr>
          <w:b/>
          <w:bCs/>
        </w:rPr>
        <w:lastRenderedPageBreak/>
        <w:t>C</w:t>
      </w:r>
      <w:r w:rsidRPr="005019D5">
        <w:rPr>
          <w:b/>
          <w:bCs/>
        </w:rPr>
        <w:t>. How do you think of Jesus Christ</w:t>
      </w:r>
      <w:r w:rsidR="00413BC9">
        <w:rPr>
          <w:b/>
          <w:bCs/>
        </w:rPr>
        <w:t xml:space="preserve"> in your prayer</w:t>
      </w:r>
      <w:r w:rsidRPr="005019D5">
        <w:rPr>
          <w:b/>
          <w:bCs/>
        </w:rPr>
        <w:t xml:space="preserve">? </w:t>
      </w:r>
    </w:p>
    <w:p w14:paraId="64FB5C93" w14:textId="77777777" w:rsidR="00413BC9" w:rsidRDefault="00497802" w:rsidP="00497802">
      <w:r>
        <w:rPr>
          <w:b/>
          <w:bCs/>
        </w:rPr>
        <w:t xml:space="preserve">      </w:t>
      </w:r>
      <w:r>
        <w:t xml:space="preserve">1. How can </w:t>
      </w:r>
      <w:r w:rsidR="00413BC9">
        <w:t xml:space="preserve">a holy </w:t>
      </w:r>
      <w:r>
        <w:t xml:space="preserve">God take delight in </w:t>
      </w:r>
      <w:r w:rsidR="00413BC9">
        <w:t xml:space="preserve">the </w:t>
      </w:r>
      <w:r>
        <w:t>prayer of upright</w:t>
      </w:r>
      <w:r w:rsidR="00413BC9">
        <w:t xml:space="preserve"> when even </w:t>
      </w:r>
    </w:p>
    <w:p w14:paraId="675CB0ED" w14:textId="6EB07759" w:rsidR="00413BC9" w:rsidRDefault="00413BC9" w:rsidP="00497802">
      <w:r>
        <w:tab/>
        <w:t>our best prayers are filthy rags?  (Heb. 7:25-26; 11:4)</w:t>
      </w:r>
    </w:p>
    <w:p w14:paraId="1063D513" w14:textId="541BBAE5" w:rsidR="00413BC9" w:rsidRDefault="00413BC9" w:rsidP="00497802">
      <w:r>
        <w:tab/>
      </w:r>
    </w:p>
    <w:p w14:paraId="13965AE2" w14:textId="77777777" w:rsidR="00413BC9" w:rsidRDefault="00413BC9" w:rsidP="00497802">
      <w:pPr>
        <w:rPr>
          <w:i/>
          <w:iCs/>
        </w:rPr>
      </w:pPr>
      <w:r>
        <w:tab/>
      </w:r>
      <w:r>
        <w:rPr>
          <w:i/>
          <w:iCs/>
        </w:rPr>
        <w:t xml:space="preserve">“Where He is able also to save them to the uttermost that come </w:t>
      </w:r>
    </w:p>
    <w:p w14:paraId="46DDC55A" w14:textId="64CC7AF8" w:rsidR="00413BC9" w:rsidRPr="00413BC9" w:rsidRDefault="00413BC9" w:rsidP="00413BC9">
      <w:pPr>
        <w:ind w:left="720"/>
        <w:rPr>
          <w:i/>
          <w:iCs/>
        </w:rPr>
      </w:pPr>
      <w:r>
        <w:rPr>
          <w:i/>
          <w:iCs/>
        </w:rPr>
        <w:t>unto God by Him, seeing He ever liveth to make intercession for them.”  Heb. 7:25-26)</w:t>
      </w:r>
    </w:p>
    <w:p w14:paraId="066BD42B" w14:textId="0A293AF7" w:rsidR="00413BC9" w:rsidRDefault="00413BC9" w:rsidP="00497802">
      <w:r>
        <w:tab/>
      </w:r>
    </w:p>
    <w:p w14:paraId="5C103B27" w14:textId="77777777" w:rsidR="00413BC9" w:rsidRDefault="00413BC9" w:rsidP="00497802">
      <w:pPr>
        <w:rPr>
          <w:i/>
          <w:iCs/>
        </w:rPr>
      </w:pPr>
      <w:r>
        <w:tab/>
      </w:r>
      <w:r>
        <w:rPr>
          <w:i/>
          <w:iCs/>
        </w:rPr>
        <w:t xml:space="preserve">“And another angel came and stood at the altar, having a golden </w:t>
      </w:r>
    </w:p>
    <w:p w14:paraId="294C8D73" w14:textId="5513715E" w:rsidR="00413BC9" w:rsidRDefault="00413BC9" w:rsidP="00413BC9">
      <w:pPr>
        <w:ind w:left="720"/>
      </w:pPr>
      <w:proofErr w:type="gramStart"/>
      <w:r>
        <w:rPr>
          <w:i/>
          <w:iCs/>
        </w:rPr>
        <w:t>censer;</w:t>
      </w:r>
      <w:proofErr w:type="gramEnd"/>
      <w:r>
        <w:rPr>
          <w:i/>
          <w:iCs/>
        </w:rPr>
        <w:t xml:space="preserve"> and there was given unto him much </w:t>
      </w:r>
      <w:r w:rsidR="006B2DA4">
        <w:rPr>
          <w:i/>
          <w:iCs/>
        </w:rPr>
        <w:t>incense</w:t>
      </w:r>
      <w:r>
        <w:rPr>
          <w:i/>
          <w:iCs/>
        </w:rPr>
        <w:t xml:space="preserve">, that he should offer it </w:t>
      </w:r>
      <w:r>
        <w:rPr>
          <w:b/>
          <w:bCs/>
          <w:i/>
          <w:iCs/>
        </w:rPr>
        <w:t xml:space="preserve">with the prayers of all saints </w:t>
      </w:r>
      <w:r>
        <w:rPr>
          <w:i/>
          <w:iCs/>
        </w:rPr>
        <w:t xml:space="preserve">upon the golden altar which was before the throne.” </w:t>
      </w:r>
      <w:r>
        <w:t>Rev. 8:3)</w:t>
      </w:r>
      <w:r>
        <w:tab/>
      </w:r>
    </w:p>
    <w:p w14:paraId="5B1936C3" w14:textId="09FC260E" w:rsidR="00413BC9" w:rsidRDefault="00413BC9" w:rsidP="00497802">
      <w:r>
        <w:tab/>
      </w:r>
    </w:p>
    <w:p w14:paraId="313CC1DF" w14:textId="77777777" w:rsidR="00497802" w:rsidRDefault="00497802" w:rsidP="00497802">
      <w:r>
        <w:t xml:space="preserve">      2. Solid ground and access in prayer is </w:t>
      </w:r>
      <w:r>
        <w:rPr>
          <w:i/>
          <w:iCs/>
        </w:rPr>
        <w:t xml:space="preserve">not your </w:t>
      </w:r>
      <w:r w:rsidRPr="00BC3F20">
        <w:rPr>
          <w:b/>
          <w:bCs/>
          <w:i/>
          <w:iCs/>
        </w:rPr>
        <w:t>frame, feeling or faith!</w:t>
      </w:r>
    </w:p>
    <w:p w14:paraId="6C64FAB5" w14:textId="77777777" w:rsidR="00413BC9" w:rsidRDefault="00413BC9" w:rsidP="00497802"/>
    <w:p w14:paraId="2A71FC79" w14:textId="78F2F014" w:rsidR="00497802" w:rsidRDefault="00497802" w:rsidP="00497802">
      <w:pPr>
        <w:rPr>
          <w:iCs/>
        </w:rPr>
      </w:pPr>
      <w:r>
        <w:t xml:space="preserve">      3. Solid ground open access and confidence in prayer is </w:t>
      </w:r>
      <w:r>
        <w:rPr>
          <w:i/>
          <w:iCs/>
        </w:rPr>
        <w:t xml:space="preserve">Jesus Christ </w:t>
      </w:r>
    </w:p>
    <w:p w14:paraId="1821B61E" w14:textId="77777777" w:rsidR="007B199F" w:rsidRDefault="00413BC9" w:rsidP="00497802">
      <w:pPr>
        <w:rPr>
          <w:i/>
        </w:rPr>
      </w:pPr>
      <w:r>
        <w:rPr>
          <w:iCs/>
        </w:rPr>
        <w:tab/>
      </w:r>
      <w:r>
        <w:rPr>
          <w:i/>
        </w:rPr>
        <w:t xml:space="preserve">“In whom we have boldness and access with confidence by the faith </w:t>
      </w:r>
    </w:p>
    <w:p w14:paraId="3326CFCA" w14:textId="60546846" w:rsidR="00413BC9" w:rsidRPr="00413BC9" w:rsidRDefault="007B199F" w:rsidP="00497802">
      <w:pPr>
        <w:rPr>
          <w:i/>
        </w:rPr>
      </w:pPr>
      <w:r>
        <w:rPr>
          <w:i/>
        </w:rPr>
        <w:tab/>
      </w:r>
      <w:r w:rsidR="00413BC9">
        <w:rPr>
          <w:i/>
        </w:rPr>
        <w:t>of Him.” (Eph. 3:</w:t>
      </w:r>
      <w:r>
        <w:rPr>
          <w:i/>
        </w:rPr>
        <w:t>12)</w:t>
      </w:r>
    </w:p>
    <w:p w14:paraId="4FC399D8" w14:textId="77777777" w:rsidR="007B199F" w:rsidRDefault="007B199F" w:rsidP="00497802">
      <w:pPr>
        <w:rPr>
          <w:iCs/>
        </w:rPr>
      </w:pPr>
    </w:p>
    <w:p w14:paraId="61EDA0EE" w14:textId="77777777" w:rsidR="007B199F" w:rsidRDefault="007B199F" w:rsidP="00497802">
      <w:pPr>
        <w:rPr>
          <w:iCs/>
        </w:rPr>
      </w:pPr>
      <w:r>
        <w:rPr>
          <w:iCs/>
        </w:rPr>
        <w:tab/>
        <w:t xml:space="preserve">a. even if we feel unworthy, we must be fully persuaded that God </w:t>
      </w:r>
    </w:p>
    <w:p w14:paraId="7E82EF12" w14:textId="3A67A528" w:rsidR="00497802" w:rsidRDefault="007B199F" w:rsidP="007B199F">
      <w:pPr>
        <w:rPr>
          <w:iCs/>
        </w:rPr>
      </w:pPr>
      <w:r>
        <w:rPr>
          <w:iCs/>
        </w:rPr>
        <w:tab/>
      </w:r>
      <w:r>
        <w:rPr>
          <w:iCs/>
        </w:rPr>
        <w:tab/>
        <w:t xml:space="preserve">for Christ’s sake will hear us (Catechism q. 117) </w:t>
      </w:r>
    </w:p>
    <w:p w14:paraId="3E669A67" w14:textId="77777777" w:rsidR="007B199F" w:rsidRDefault="007B199F" w:rsidP="007B199F">
      <w:pPr>
        <w:rPr>
          <w:i/>
        </w:rPr>
      </w:pPr>
      <w:r>
        <w:rPr>
          <w:iCs/>
        </w:rPr>
        <w:tab/>
      </w:r>
      <w:r>
        <w:rPr>
          <w:iCs/>
        </w:rPr>
        <w:tab/>
      </w:r>
      <w:r w:rsidR="00497802">
        <w:rPr>
          <w:i/>
        </w:rPr>
        <w:t xml:space="preserve">Now unto Him that is able to do </w:t>
      </w:r>
      <w:proofErr w:type="gramStart"/>
      <w:r w:rsidR="00497802">
        <w:rPr>
          <w:i/>
        </w:rPr>
        <w:t>exceeding</w:t>
      </w:r>
      <w:proofErr w:type="gramEnd"/>
      <w:r w:rsidR="00497802">
        <w:rPr>
          <w:i/>
        </w:rPr>
        <w:t xml:space="preserve"> abundantly </w:t>
      </w:r>
    </w:p>
    <w:p w14:paraId="55E3CAC4" w14:textId="2040F409" w:rsidR="00497802" w:rsidRDefault="00497802" w:rsidP="007B199F">
      <w:pPr>
        <w:ind w:left="1440"/>
        <w:rPr>
          <w:iCs/>
        </w:rPr>
      </w:pPr>
      <w:r>
        <w:rPr>
          <w:i/>
        </w:rPr>
        <w:t>above all that we ask or think, according to the power that worketh in us. Unto Him be glory in the church by Jesus Christ, throughout all ages, world without end!</w:t>
      </w:r>
      <w:r w:rsidR="007B199F">
        <w:rPr>
          <w:i/>
        </w:rPr>
        <w:t xml:space="preserve"> </w:t>
      </w:r>
      <w:r w:rsidR="007B199F">
        <w:rPr>
          <w:iCs/>
        </w:rPr>
        <w:t>Ep</w:t>
      </w:r>
      <w:r w:rsidR="007B199F">
        <w:rPr>
          <w:iCs/>
        </w:rPr>
        <w:t>h</w:t>
      </w:r>
      <w:r w:rsidR="007B199F">
        <w:rPr>
          <w:iCs/>
        </w:rPr>
        <w:t xml:space="preserve"> 3:20-21</w:t>
      </w:r>
    </w:p>
    <w:p w14:paraId="76DEB8E9" w14:textId="77777777" w:rsidR="007B199F" w:rsidRPr="00264B95" w:rsidRDefault="007B199F" w:rsidP="007B199F">
      <w:pPr>
        <w:ind w:left="1440"/>
        <w:rPr>
          <w:i/>
        </w:rPr>
      </w:pPr>
    </w:p>
    <w:p w14:paraId="1EE69B7E" w14:textId="77777777" w:rsidR="00497802" w:rsidRPr="007B199F" w:rsidRDefault="00497802" w:rsidP="00497802">
      <w:pPr>
        <w:rPr>
          <w:b/>
          <w:bCs/>
          <w:i/>
          <w:iCs/>
          <w:u w:val="single"/>
        </w:rPr>
      </w:pPr>
      <w:r w:rsidRPr="007B199F">
        <w:rPr>
          <w:b/>
          <w:u w:val="single"/>
        </w:rPr>
        <w:t>III. The ‘What” of Christian prayer</w:t>
      </w:r>
    </w:p>
    <w:p w14:paraId="5336E2DB" w14:textId="7C2CEDA0" w:rsidR="00497802" w:rsidRPr="007B199F" w:rsidRDefault="007B199F" w:rsidP="00497802">
      <w:r w:rsidRPr="007B199F">
        <w:t xml:space="preserve">A. Two general observations on the Lord’s Prayer </w:t>
      </w:r>
    </w:p>
    <w:p w14:paraId="7BA9BC07" w14:textId="3BB0473E" w:rsidR="00497802" w:rsidRDefault="007B199F" w:rsidP="00497802">
      <w:r>
        <w:t xml:space="preserve">      1. </w:t>
      </w:r>
      <w:r w:rsidR="00497802">
        <w:t xml:space="preserve">Our earthly things of daily needs aren’t </w:t>
      </w:r>
      <w:r w:rsidR="00497802">
        <w:rPr>
          <w:i/>
          <w:iCs/>
        </w:rPr>
        <w:t xml:space="preserve">first/foremost </w:t>
      </w:r>
    </w:p>
    <w:p w14:paraId="38223F82" w14:textId="77777777" w:rsidR="007B199F" w:rsidRDefault="007B199F" w:rsidP="00497802">
      <w:pPr>
        <w:rPr>
          <w:b/>
          <w:bCs/>
        </w:rPr>
      </w:pPr>
    </w:p>
    <w:p w14:paraId="1C715144" w14:textId="77777777" w:rsidR="007B199F" w:rsidRDefault="007B199F" w:rsidP="00497802">
      <w:pPr>
        <w:rPr>
          <w:b/>
          <w:bCs/>
        </w:rPr>
      </w:pPr>
    </w:p>
    <w:p w14:paraId="553B50F3" w14:textId="07FA282B" w:rsidR="00497802" w:rsidRDefault="007B199F" w:rsidP="007B199F">
      <w:r>
        <w:rPr>
          <w:b/>
          <w:bCs/>
        </w:rPr>
        <w:t xml:space="preserve">      </w:t>
      </w:r>
      <w:r>
        <w:t>2. That in personal prayer we are to exercise ‘communion of saints’</w:t>
      </w:r>
      <w:bookmarkEnd w:id="0"/>
      <w:bookmarkEnd w:id="1"/>
    </w:p>
    <w:p w14:paraId="22E3B9D6" w14:textId="155D13C5" w:rsidR="007B199F" w:rsidRDefault="007B199F" w:rsidP="007B199F"/>
    <w:p w14:paraId="2ECC3BEB" w14:textId="6C23678E" w:rsidR="007B199F" w:rsidRDefault="007B199F" w:rsidP="007B199F"/>
    <w:p w14:paraId="2548B3D7" w14:textId="3B5061A6" w:rsidR="007B199F" w:rsidRDefault="006B2DA4" w:rsidP="006B2DA4">
      <w:pPr>
        <w:jc w:val="center"/>
      </w:pPr>
      <w:r>
        <w:t>*****</w:t>
      </w:r>
    </w:p>
    <w:p w14:paraId="15BF005D" w14:textId="77777777" w:rsidR="006B2DA4" w:rsidRPr="005A5EE7" w:rsidRDefault="006B2DA4" w:rsidP="006B2DA4">
      <w:pPr>
        <w:jc w:val="center"/>
      </w:pPr>
    </w:p>
    <w:p w14:paraId="398ABFC5" w14:textId="03334542" w:rsidR="004319D6" w:rsidRDefault="006B2DA4" w:rsidP="006B2DA4">
      <w:pPr>
        <w:jc w:val="center"/>
      </w:pPr>
      <w:r>
        <w:t>I can take my telescope and look millions of miles into space.  But I can go away to my room and in prayer get nearer to God and heaven than I can when assisted by all the telescopes of the earth.  (Isaac Newton)</w:t>
      </w:r>
    </w:p>
    <w:p w14:paraId="60F4A887" w14:textId="24F21BB0" w:rsidR="006B2DA4" w:rsidRDefault="006B2DA4" w:rsidP="006B2DA4">
      <w:pPr>
        <w:jc w:val="center"/>
      </w:pPr>
    </w:p>
    <w:p w14:paraId="771CF4D8" w14:textId="2D81D7C5" w:rsidR="006B2DA4" w:rsidRDefault="006B2DA4" w:rsidP="006B2DA4">
      <w:pPr>
        <w:jc w:val="center"/>
      </w:pPr>
      <w:r>
        <w:t xml:space="preserve">The strongest knees are those which bend most easily. (M. Wood) </w:t>
      </w:r>
    </w:p>
    <w:p w14:paraId="37CC7355" w14:textId="39715540" w:rsidR="006B2DA4" w:rsidRDefault="006B2DA4" w:rsidP="006B2DA4">
      <w:pPr>
        <w:jc w:val="center"/>
      </w:pPr>
    </w:p>
    <w:p w14:paraId="6B831CD4" w14:textId="1279AE14" w:rsidR="006B2DA4" w:rsidRPr="004319D6" w:rsidRDefault="006B2DA4" w:rsidP="006B2DA4">
      <w:pPr>
        <w:jc w:val="center"/>
      </w:pPr>
      <w:r>
        <w:t>No man is greater than his prayer life.</w:t>
      </w:r>
      <w:bookmarkStart w:id="2" w:name="_GoBack"/>
      <w:bookmarkEnd w:id="2"/>
      <w:r>
        <w:t xml:space="preserve">  (L. Ravenhill) </w:t>
      </w:r>
    </w:p>
    <w:sectPr w:rsidR="006B2DA4" w:rsidRPr="004319D6" w:rsidSect="004319D6">
      <w:pgSz w:w="7920" w:h="12240" w:code="6"/>
      <w:pgMar w:top="288" w:right="576" w:bottom="288"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802"/>
    <w:rsid w:val="002A33AF"/>
    <w:rsid w:val="00413BC9"/>
    <w:rsid w:val="004319D6"/>
    <w:rsid w:val="00497802"/>
    <w:rsid w:val="006B2DA4"/>
    <w:rsid w:val="007625B6"/>
    <w:rsid w:val="007B199F"/>
    <w:rsid w:val="00881701"/>
    <w:rsid w:val="00B93C47"/>
    <w:rsid w:val="00C846BE"/>
    <w:rsid w:val="00FF1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0196F"/>
  <w15:chartTrackingRefBased/>
  <w15:docId w15:val="{8601AC24-9C12-4D4F-9576-1A14AC570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8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ocuments\Custom%20Office%20Templates\Sketc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609933-0F75-4B36-99F5-7B3613F90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Sketch</Template>
  <TotalTime>74</TotalTime>
  <Pages>2</Pages>
  <Words>524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Arnoud Vergunst</cp:lastModifiedBy>
  <cp:revision>1</cp:revision>
  <cp:lastPrinted>2020-03-04T16:49:00Z</cp:lastPrinted>
  <dcterms:created xsi:type="dcterms:W3CDTF">2020-03-04T14:22:00Z</dcterms:created>
  <dcterms:modified xsi:type="dcterms:W3CDTF">2020-03-04T16:52:00Z</dcterms:modified>
</cp:coreProperties>
</file>